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</w:t>
      </w:r>
      <w:r w:rsidR="00CC4A82">
        <w:rPr>
          <w:i w:val="0"/>
          <w:color w:val="000000"/>
          <w:sz w:val="28"/>
          <w:szCs w:val="28"/>
        </w:rPr>
        <w:t>44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12</w:t>
      </w:r>
      <w:r w:rsidR="009C0C1F">
        <w:rPr>
          <w:i w:val="0"/>
          <w:color w:val="000000"/>
          <w:sz w:val="28"/>
          <w:szCs w:val="28"/>
        </w:rPr>
        <w:t xml:space="preserve">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color w:val="000000"/>
          <w:sz w:val="28"/>
          <w:szCs w:val="28"/>
        </w:rPr>
        <w:t>Пирназарова Хасанжона Музаффаровича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color w:val="000000"/>
          <w:sz w:val="28"/>
          <w:szCs w:val="28"/>
        </w:rPr>
        <w:t>Пирназарова Хасанжона Музаффаровича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8B7FD1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CC4A82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11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 w:rsidR="009C0C1F">
        <w:rPr>
          <w:i w:val="0"/>
          <w:sz w:val="28"/>
          <w:szCs w:val="28"/>
        </w:rPr>
        <w:t>2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9C0C1F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50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9C0C1F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0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9C0C1F">
        <w:rPr>
          <w:i w:val="0"/>
          <w:sz w:val="28"/>
          <w:szCs w:val="28"/>
        </w:rPr>
        <w:t xml:space="preserve">Мира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Пирназаров Х.М.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 xml:space="preserve">Тойота Аурис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8B7FD1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 xml:space="preserve">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 xml:space="preserve">индивидуального предпринимателя или без государственной </w:t>
      </w:r>
      <w:r w:rsidRPr="00111F17" w:rsidR="000778DE">
        <w:rPr>
          <w:i w:val="0"/>
          <w:snapToGrid/>
          <w:sz w:val="28"/>
          <w:szCs w:val="28"/>
        </w:rPr>
        <w:t xml:space="preserve">регистрации в </w:t>
      </w:r>
      <w:r w:rsidRPr="00CC4A82" w:rsidR="000778DE">
        <w:rPr>
          <w:i w:val="0"/>
          <w:snapToGrid/>
          <w:sz w:val="28"/>
          <w:szCs w:val="28"/>
        </w:rPr>
        <w:t>качестве юридического лица</w:t>
      </w:r>
      <w:r w:rsidRPr="00CC4A82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CC4A82">
        <w:rPr>
          <w:sz w:val="28"/>
          <w:szCs w:val="28"/>
        </w:rPr>
        <w:t xml:space="preserve">В судебном заседании </w:t>
      </w:r>
      <w:r w:rsidRPr="00CC4A82" w:rsidR="00CC4A82">
        <w:rPr>
          <w:sz w:val="28"/>
          <w:szCs w:val="28"/>
        </w:rPr>
        <w:t xml:space="preserve">Пирназаров Х.М. </w:t>
      </w:r>
      <w:r w:rsidRPr="00CC4A82">
        <w:rPr>
          <w:sz w:val="28"/>
          <w:szCs w:val="28"/>
        </w:rPr>
        <w:t>вину в совершении административного</w:t>
      </w:r>
      <w:r w:rsidRPr="00CC4A82" w:rsidR="000E0C45">
        <w:rPr>
          <w:sz w:val="28"/>
          <w:szCs w:val="28"/>
        </w:rPr>
        <w:t xml:space="preserve"> правонарушения</w:t>
      </w:r>
      <w:r w:rsidRPr="00111F17" w:rsidR="000E0C45">
        <w:rPr>
          <w:sz w:val="28"/>
          <w:szCs w:val="28"/>
        </w:rPr>
        <w:t xml:space="preserve"> не оспаривал</w:t>
      </w:r>
      <w:r w:rsidRPr="00E14DD1" w:rsidR="000E0C45">
        <w:rPr>
          <w:sz w:val="28"/>
          <w:szCs w:val="28"/>
        </w:rPr>
        <w:t xml:space="preserve">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111F17" w:rsidR="001D22A7">
        <w:rPr>
          <w:color w:val="000000"/>
          <w:sz w:val="28"/>
          <w:szCs w:val="28"/>
        </w:rPr>
        <w:t xml:space="preserve">представленные в </w:t>
      </w:r>
      <w:r w:rsidRPr="00111F17" w:rsidR="005A42A2">
        <w:rPr>
          <w:color w:val="000000"/>
          <w:sz w:val="28"/>
          <w:szCs w:val="28"/>
        </w:rPr>
        <w:t>материалы дела</w:t>
      </w:r>
      <w:r w:rsidRPr="00111F17" w:rsidR="001D22A7">
        <w:rPr>
          <w:color w:val="000000"/>
          <w:sz w:val="28"/>
          <w:szCs w:val="28"/>
        </w:rPr>
        <w:t xml:space="preserve"> письменные доказательства</w:t>
      </w:r>
      <w:r w:rsidRPr="00111F17" w:rsidR="005A42A2">
        <w:rPr>
          <w:color w:val="000000"/>
          <w:sz w:val="28"/>
          <w:szCs w:val="28"/>
        </w:rPr>
        <w:t xml:space="preserve">, считаю вину </w:t>
      </w:r>
      <w:r w:rsidRPr="008B7FD1" w:rsidR="00CC4A82">
        <w:rPr>
          <w:sz w:val="28"/>
          <w:szCs w:val="28"/>
        </w:rPr>
        <w:t>Пирназарова Х.М.</w:t>
      </w:r>
      <w:r w:rsidR="00CC4A82">
        <w:rPr>
          <w:i/>
          <w:sz w:val="28"/>
          <w:szCs w:val="28"/>
        </w:rPr>
        <w:t xml:space="preserve"> </w:t>
      </w:r>
      <w:r w:rsidRPr="00111F17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CC4A82">
        <w:rPr>
          <w:i w:val="0"/>
          <w:sz w:val="28"/>
          <w:szCs w:val="28"/>
        </w:rPr>
        <w:t xml:space="preserve">Пирназарова Х.М.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111F17">
        <w:rPr>
          <w:i w:val="0"/>
          <w:color w:val="000000"/>
          <w:sz w:val="28"/>
          <w:szCs w:val="28"/>
        </w:rPr>
        <w:t>76</w:t>
      </w:r>
      <w:r w:rsidR="00CC4A82">
        <w:rPr>
          <w:i w:val="0"/>
          <w:color w:val="000000"/>
          <w:sz w:val="28"/>
          <w:szCs w:val="28"/>
        </w:rPr>
        <w:t>9</w:t>
      </w:r>
      <w:r w:rsidR="00111F17">
        <w:rPr>
          <w:i w:val="0"/>
          <w:color w:val="000000"/>
          <w:sz w:val="28"/>
          <w:szCs w:val="28"/>
        </w:rPr>
        <w:t>/</w:t>
      </w:r>
      <w:r w:rsidR="00CC4A82">
        <w:rPr>
          <w:i w:val="0"/>
          <w:color w:val="000000"/>
          <w:sz w:val="28"/>
          <w:szCs w:val="28"/>
        </w:rPr>
        <w:t>311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CC4A82">
        <w:rPr>
          <w:i w:val="0"/>
          <w:color w:val="000000"/>
          <w:sz w:val="28"/>
          <w:szCs w:val="28"/>
        </w:rPr>
        <w:t>11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111F17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CC4A82">
        <w:rPr>
          <w:i w:val="0"/>
          <w:color w:val="000000"/>
          <w:sz w:val="28"/>
          <w:szCs w:val="28"/>
        </w:rPr>
        <w:t>11</w:t>
      </w:r>
      <w:r w:rsidR="00E14DD1">
        <w:rPr>
          <w:i w:val="0"/>
          <w:color w:val="000000"/>
          <w:sz w:val="28"/>
          <w:szCs w:val="28"/>
        </w:rPr>
        <w:t>.0</w:t>
      </w:r>
      <w:r w:rsidR="00111F17">
        <w:rPr>
          <w:i w:val="0"/>
          <w:color w:val="000000"/>
          <w:sz w:val="28"/>
          <w:szCs w:val="28"/>
        </w:rPr>
        <w:t>2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CC4A82">
        <w:rPr>
          <w:i w:val="0"/>
          <w:sz w:val="28"/>
          <w:szCs w:val="28"/>
        </w:rPr>
        <w:t xml:space="preserve">Пирназарова Х.М.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CC4A82" w:rsidRPr="00D9684D" w:rsidP="00CC4A82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8B7FD1">
        <w:rPr>
          <w:i w:val="0"/>
          <w:color w:val="000000"/>
          <w:sz w:val="28"/>
          <w:szCs w:val="28"/>
        </w:rPr>
        <w:t>*</w:t>
      </w:r>
      <w:r w:rsidR="00637F95">
        <w:rPr>
          <w:i w:val="0"/>
          <w:color w:val="000000"/>
          <w:sz w:val="28"/>
          <w:szCs w:val="28"/>
        </w:rPr>
        <w:t>,</w:t>
      </w:r>
      <w:r w:rsidRPr="00D9684D">
        <w:rPr>
          <w:i w:val="0"/>
          <w:color w:val="000000"/>
          <w:sz w:val="28"/>
          <w:szCs w:val="28"/>
        </w:rPr>
        <w:t xml:space="preserve"> согласно которым она через службу такси «</w:t>
      </w:r>
      <w:r w:rsidR="00637F95">
        <w:rPr>
          <w:i w:val="0"/>
          <w:color w:val="000000"/>
          <w:sz w:val="28"/>
          <w:szCs w:val="28"/>
        </w:rPr>
        <w:t xml:space="preserve">Гарант </w:t>
      </w:r>
      <w:r>
        <w:rPr>
          <w:i w:val="0"/>
          <w:color w:val="000000"/>
          <w:sz w:val="28"/>
          <w:szCs w:val="28"/>
        </w:rPr>
        <w:t>Авто</w:t>
      </w:r>
      <w:r w:rsidRPr="00D9684D">
        <w:rPr>
          <w:i w:val="0"/>
          <w:color w:val="000000"/>
          <w:sz w:val="28"/>
          <w:szCs w:val="28"/>
        </w:rPr>
        <w:t>» вызвал</w:t>
      </w:r>
      <w:r w:rsidR="00637F95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такси и совершила поездку на автомобиле под управлением </w:t>
      </w:r>
      <w:r w:rsidR="00637F95">
        <w:rPr>
          <w:i w:val="0"/>
          <w:sz w:val="28"/>
          <w:szCs w:val="28"/>
        </w:rPr>
        <w:t>Пирназарова Х.М.</w:t>
      </w:r>
      <w:r w:rsidRPr="00D9684D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CC4A82">
        <w:rPr>
          <w:i w:val="0"/>
          <w:sz w:val="28"/>
          <w:szCs w:val="28"/>
        </w:rPr>
        <w:t>Пирназарова Х.М.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 xml:space="preserve">Пирназаров Х.М.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>Пирназарова Х.М.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CC4A82">
        <w:rPr>
          <w:i w:val="0"/>
          <w:sz w:val="28"/>
          <w:szCs w:val="28"/>
        </w:rPr>
        <w:t xml:space="preserve">Пирназаров Х.М.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CC4A82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 xml:space="preserve">письменными материалами дела. </w:t>
      </w:r>
      <w:r w:rsidRPr="00CC4A82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A82">
        <w:rPr>
          <w:color w:val="000000"/>
          <w:sz w:val="28"/>
          <w:szCs w:val="28"/>
        </w:rPr>
        <w:t>Д</w:t>
      </w:r>
      <w:r w:rsidRPr="00CC4A82" w:rsidR="00597D65">
        <w:rPr>
          <w:color w:val="000000"/>
          <w:sz w:val="28"/>
          <w:szCs w:val="28"/>
        </w:rPr>
        <w:t xml:space="preserve">ействия </w:t>
      </w:r>
      <w:r w:rsidRPr="00CC4A82" w:rsidR="00CC4A82">
        <w:rPr>
          <w:sz w:val="28"/>
          <w:szCs w:val="28"/>
        </w:rPr>
        <w:t xml:space="preserve">Пирназарова Х.М. </w:t>
      </w:r>
      <w:r w:rsidRPr="00CC4A82" w:rsidR="00597D65">
        <w:rPr>
          <w:color w:val="000000"/>
          <w:sz w:val="28"/>
          <w:szCs w:val="28"/>
        </w:rPr>
        <w:t>правильно квалифицированными по ч</w:t>
      </w:r>
      <w:r w:rsidRPr="00CC4A82">
        <w:rPr>
          <w:color w:val="000000"/>
          <w:sz w:val="28"/>
          <w:szCs w:val="28"/>
        </w:rPr>
        <w:t xml:space="preserve">. </w:t>
      </w:r>
      <w:r w:rsidRPr="00CC4A82" w:rsidR="005650C5">
        <w:rPr>
          <w:color w:val="000000"/>
          <w:sz w:val="28"/>
          <w:szCs w:val="28"/>
        </w:rPr>
        <w:t>1</w:t>
      </w:r>
      <w:r w:rsidRPr="00CC4A82" w:rsidR="00597D65">
        <w:rPr>
          <w:color w:val="000000"/>
          <w:sz w:val="28"/>
          <w:szCs w:val="28"/>
        </w:rPr>
        <w:t xml:space="preserve"> ст</w:t>
      </w:r>
      <w:r w:rsidRPr="00CC4A82">
        <w:rPr>
          <w:color w:val="000000"/>
          <w:sz w:val="28"/>
          <w:szCs w:val="28"/>
        </w:rPr>
        <w:t>.</w:t>
      </w:r>
      <w:r w:rsidRPr="00CC4A82" w:rsidR="00597D65">
        <w:rPr>
          <w:color w:val="000000"/>
          <w:sz w:val="28"/>
          <w:szCs w:val="28"/>
        </w:rPr>
        <w:t>14.1 Ко</w:t>
      </w:r>
      <w:r w:rsidRPr="00CC4A82">
        <w:rPr>
          <w:color w:val="000000"/>
          <w:sz w:val="28"/>
          <w:szCs w:val="28"/>
        </w:rPr>
        <w:t xml:space="preserve">АП РФ </w:t>
      </w:r>
      <w:r w:rsidRPr="00CC4A82" w:rsidR="003B25F1">
        <w:rPr>
          <w:color w:val="000000"/>
          <w:sz w:val="28"/>
          <w:szCs w:val="28"/>
        </w:rPr>
        <w:t xml:space="preserve">как </w:t>
      </w:r>
      <w:r w:rsidRPr="00CC4A82" w:rsidR="005650C5">
        <w:rPr>
          <w:iCs/>
          <w:sz w:val="28"/>
          <w:szCs w:val="28"/>
        </w:rPr>
        <w:t>осуществление</w:t>
      </w:r>
      <w:r w:rsidRPr="00E14DD1" w:rsidR="005650C5">
        <w:rPr>
          <w:iCs/>
          <w:sz w:val="28"/>
          <w:szCs w:val="28"/>
        </w:rPr>
        <w:t xml:space="preserve"> </w:t>
      </w:r>
      <w:hyperlink r:id="rId6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E14DD1" w:rsidR="005650C5">
        <w:rPr>
          <w:sz w:val="28"/>
          <w:szCs w:val="28"/>
        </w:rPr>
        <w:t xml:space="preserve">без </w:t>
      </w:r>
      <w:hyperlink r:id="rId5" w:history="1">
        <w:r w:rsidRPr="00E14DD1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637F95">
        <w:rPr>
          <w:i w:val="0"/>
          <w:sz w:val="28"/>
          <w:szCs w:val="28"/>
        </w:rPr>
        <w:t xml:space="preserve">Пирназарову Х.М. 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Пирназарова Хасанжона Музаффаровича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</w:t>
      </w:r>
      <w:r w:rsidRPr="00B9245B">
        <w:rPr>
          <w:i w:val="0"/>
          <w:sz w:val="28"/>
          <w:szCs w:val="28"/>
        </w:rPr>
        <w:t>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637F95" w:rsidR="00637F95">
        <w:rPr>
          <w:i w:val="0"/>
          <w:sz w:val="28"/>
          <w:szCs w:val="28"/>
        </w:rPr>
        <w:t>0412365400355001442514148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9A080C" w:rsidP="009754F3">
      <w:pPr>
        <w:spacing w:line="216" w:lineRule="auto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7F28DA" w:rsidP="009A080C">
      <w:pPr>
        <w:rPr>
          <w:i w:val="0"/>
          <w:sz w:val="28"/>
          <w:szCs w:val="28"/>
        </w:rPr>
      </w:pPr>
    </w:p>
    <w:p w:rsidR="00BD0F97" w:rsidP="009A080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90C51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B1780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B7FD1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4DD5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76CB8B-675C-4CD4-B404-15B41A87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